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B72" w:rsidRPr="00774B72" w:rsidRDefault="001E703F" w:rsidP="001E703F">
      <w:pPr>
        <w:ind w:left="3600"/>
        <w:rPr>
          <w:rFonts w:ascii="Engravers MT" w:hAnsi="Engravers MT"/>
          <w:sz w:val="28"/>
          <w:szCs w:val="28"/>
        </w:rPr>
      </w:pPr>
      <w:r w:rsidRPr="00774B72">
        <w:rPr>
          <w:noProof/>
        </w:rPr>
        <w:drawing>
          <wp:anchor distT="0" distB="0" distL="114300" distR="114300" simplePos="0" relativeHeight="251658240" behindDoc="0" locked="0" layoutInCell="1" allowOverlap="1">
            <wp:simplePos x="0" y="0"/>
            <wp:positionH relativeFrom="column">
              <wp:posOffset>1327785</wp:posOffset>
            </wp:positionH>
            <wp:positionV relativeFrom="paragraph">
              <wp:posOffset>-139065</wp:posOffset>
            </wp:positionV>
            <wp:extent cx="590550" cy="450215"/>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0550" cy="450215"/>
                    </a:xfrm>
                    <a:prstGeom prst="rect">
                      <a:avLst/>
                    </a:prstGeom>
                    <a:noFill/>
                    <a:ln w="9525">
                      <a:noFill/>
                      <a:miter lim="800000"/>
                      <a:headEnd/>
                      <a:tailEnd/>
                    </a:ln>
                  </pic:spPr>
                </pic:pic>
              </a:graphicData>
            </a:graphic>
          </wp:anchor>
        </w:drawing>
      </w:r>
      <w:r>
        <w:rPr>
          <w:rFonts w:ascii="Engravers MT" w:hAnsi="Engravers MT"/>
          <w:sz w:val="28"/>
          <w:szCs w:val="28"/>
        </w:rPr>
        <w:t xml:space="preserve">       </w:t>
      </w:r>
      <w:r w:rsidR="00774B72">
        <w:rPr>
          <w:rFonts w:ascii="Engravers MT" w:hAnsi="Engravers MT"/>
          <w:sz w:val="28"/>
          <w:szCs w:val="28"/>
        </w:rPr>
        <w:t>Pain Free Driving</w:t>
      </w:r>
    </w:p>
    <w:p w:rsidR="000A1059" w:rsidRDefault="000A1059">
      <w:r>
        <w:t>Let’s face—we drive a lot! Some of us drive often with our families and amongst our communities; some of us drive as part of our jobs</w:t>
      </w:r>
      <w:r w:rsidR="00CC2FB1">
        <w:t>; and some of us drive for both.</w:t>
      </w:r>
      <w:r>
        <w:t xml:space="preserve"> Often times, we do more than drive in a car—sometimes we use our laptops or do paperwork, and that adds to the caution we must use. </w:t>
      </w:r>
      <w:r w:rsidR="00430DA6">
        <w:t xml:space="preserve">It is essential to pay attention to your posture and set up when working from a vehicle to lessen your risk for musculoskeletal problems and </w:t>
      </w:r>
      <w:r>
        <w:t>other</w:t>
      </w:r>
      <w:r w:rsidR="00430DA6">
        <w:t xml:space="preserve"> injuries. Potential ergonomic risks associated with driving include awkward positions, prolonged positions, and whole body vibration. </w:t>
      </w:r>
    </w:p>
    <w:p w:rsidR="007235BC" w:rsidRDefault="00F46D6B">
      <w:r>
        <w:t>Let’s get the driver’s seat set for you for driving. Start in a “zeroed out” position-with the seat lowered completely, slid</w:t>
      </w:r>
      <w:r w:rsidR="000A1059">
        <w:t>e</w:t>
      </w:r>
      <w:r>
        <w:t xml:space="preserve"> back all the way</w:t>
      </w:r>
      <w:r w:rsidR="005F2F41">
        <w:t>, reclined to 30 degrees from vertical, lower the front edge of the cushion, back off the lumbar support as much as possible, and the steering wheel in its highest, most forward position. Next</w:t>
      </w:r>
      <w:r w:rsidR="00CC2FB1">
        <w:t>,</w:t>
      </w:r>
      <w:r w:rsidR="005F2F41">
        <w:t xml:space="preserve"> start </w:t>
      </w:r>
      <w:r w:rsidR="00CC2FB1">
        <w:t>to position the seat to fit your body.</w:t>
      </w:r>
      <w:r w:rsidR="005F2F41">
        <w:t xml:space="preserve"> Raise the seat as high as possible to maximize your vision of the road without causing head and neck movements to be restricted</w:t>
      </w:r>
      <w:r w:rsidR="00D238DC">
        <w:t xml:space="preserve"> (you should be able to see 3 inches above the steering wheel)</w:t>
      </w:r>
      <w:r w:rsidR="005F2F41">
        <w:t>. Move the seat forward, so you can reach the accelerator/brake pedals (you also need to raise the seat</w:t>
      </w:r>
      <w:r w:rsidR="00CC2FB1">
        <w:t xml:space="preserve"> again</w:t>
      </w:r>
      <w:r w:rsidR="005F2F41">
        <w:t>). Tilt the seat up or down to support your thighs along the length of the cushion</w:t>
      </w:r>
      <w:r w:rsidR="00D238DC">
        <w:t xml:space="preserve"> (be sure knees are level or slightly below hips)</w:t>
      </w:r>
      <w:r w:rsidR="005F2F41">
        <w:t>. Adjust the back rest so it supports your back—right up to your shoulders</w:t>
      </w:r>
      <w:r w:rsidR="00D238DC">
        <w:t xml:space="preserve"> (generally it should be about a 100-110 degree angle)</w:t>
      </w:r>
      <w:r w:rsidR="005F2F41">
        <w:t>.</w:t>
      </w:r>
      <w:r w:rsidR="00405CED">
        <w:t xml:space="preserve"> Fine tune the lumbar support to fit the curve of your spine; there should be even pressure for the whole length of your spine with no gaps. If you do not have lumbar support, you may consider a lumbar pillow. Next, lower the steering wheel and move it towards you, so you</w:t>
      </w:r>
      <w:r w:rsidR="000A1059">
        <w:t xml:space="preserve"> can easily reach it but leave</w:t>
      </w:r>
      <w:r w:rsidR="00405CED">
        <w:t xml:space="preserve"> your elbows still slightly flexed</w:t>
      </w:r>
      <w:r w:rsidR="00D238DC">
        <w:t xml:space="preserve"> (the center should be 10 or more inches from your breastbone)</w:t>
      </w:r>
      <w:r w:rsidR="00405CED">
        <w:t>. Adjust the head rest so it is somewhat even with the top of your head.</w:t>
      </w:r>
      <w:r w:rsidR="007235BC">
        <w:t xml:space="preserve"> Set the mirrors, so you can use them without straining. Note that cloth seat covers are best for lessening the risk of slouching.</w:t>
      </w:r>
    </w:p>
    <w:p w:rsidR="007235BC" w:rsidRDefault="007235BC">
      <w:r>
        <w:t xml:space="preserve">Even when your seat fits you well, you need to take breaks. Any posture held for long periods of time can cause reduced blood supply and tired muscles. This </w:t>
      </w:r>
      <w:r w:rsidR="000A1059">
        <w:t xml:space="preserve">is </w:t>
      </w:r>
      <w:r>
        <w:t>especially true for delivery drivers who stop and lift after driving awhile with no break—the muscles are not “warmed up” and are more inclined to injury. You can make small movements while driving to encourage blood flow and be sure to take walking or stretch breaks—even just a 2 minute walk after 2 hours of driving is encouraged to avoid injury. Suggested stretches include lateral flexion of the spine and back extension.</w:t>
      </w:r>
    </w:p>
    <w:p w:rsidR="007235BC" w:rsidRDefault="00DE0743">
      <w:r>
        <w:t>While all driving includes some whole body vibration, those driving domestic vehicles on sealed roads are at the lowest risk. Drivers of heavy machinery are at the most risk. To minimize risks, share the work load with a colleague, take breaks, sit with your spine in a neutral position, and stretch often.</w:t>
      </w:r>
    </w:p>
    <w:p w:rsidR="000A1059" w:rsidRDefault="00D238DC">
      <w:r>
        <w:t>Always drive with empty pockets. Items left in pockets cause imbalance as well as may put pressure o</w:t>
      </w:r>
      <w:r w:rsidR="000A1059">
        <w:t>n areas that could lead to an injury</w:t>
      </w:r>
      <w:r>
        <w:t>.</w:t>
      </w:r>
      <w:r w:rsidR="000A1059">
        <w:t xml:space="preserve"> </w:t>
      </w:r>
      <w:r w:rsidR="007235BC">
        <w:t xml:space="preserve"> </w:t>
      </w:r>
      <w:r w:rsidR="007D10A5">
        <w:t>If you are using your laptop or doing paperwork in the car, it is best to move to the passenger seat, so can work without twisting or having the steering wheel interfere.</w:t>
      </w:r>
      <w:r w:rsidR="000A1059">
        <w:t xml:space="preserve"> Since vehicles are such a part of our life, please take the time t</w:t>
      </w:r>
      <w:r w:rsidR="005F6E6B">
        <w:t>o care for yourself!</w:t>
      </w:r>
    </w:p>
    <w:p w:rsidR="00774B72" w:rsidRPr="00CC2FB1" w:rsidRDefault="005F6E6B" w:rsidP="00774B72">
      <w:pPr>
        <w:spacing w:after="0"/>
        <w:rPr>
          <w:sz w:val="20"/>
          <w:szCs w:val="20"/>
        </w:rPr>
      </w:pPr>
      <w:r w:rsidRPr="00CC2FB1">
        <w:rPr>
          <w:sz w:val="20"/>
          <w:szCs w:val="20"/>
        </w:rPr>
        <w:t xml:space="preserve">If you would like further details, check out the PowerPoint from APHIS: </w:t>
      </w:r>
      <w:hyperlink r:id="rId6" w:history="1">
        <w:r w:rsidRPr="00CC2FB1">
          <w:rPr>
            <w:rStyle w:val="Hyperlink"/>
            <w:sz w:val="20"/>
            <w:szCs w:val="20"/>
          </w:rPr>
          <w:t>http://www.aphis.usda.gov/mrpbs/emssd/downloads/Driving_Ergonomics.pdf</w:t>
        </w:r>
      </w:hyperlink>
    </w:p>
    <w:p w:rsidR="00774B72" w:rsidRPr="00CC2FB1" w:rsidRDefault="00774B72" w:rsidP="00774B72">
      <w:pPr>
        <w:spacing w:after="0"/>
        <w:rPr>
          <w:sz w:val="20"/>
          <w:szCs w:val="20"/>
        </w:rPr>
      </w:pPr>
      <w:proofErr w:type="gramStart"/>
      <w:r w:rsidRPr="00CC2FB1">
        <w:rPr>
          <w:sz w:val="20"/>
          <w:szCs w:val="20"/>
        </w:rPr>
        <w:t>Or the performance driving setup demo:</w:t>
      </w:r>
      <w:proofErr w:type="gramEnd"/>
      <w:r w:rsidRPr="00CC2FB1">
        <w:rPr>
          <w:sz w:val="20"/>
          <w:szCs w:val="20"/>
        </w:rPr>
        <w:t xml:space="preserve"> </w:t>
      </w:r>
    </w:p>
    <w:p w:rsidR="00774B72" w:rsidRPr="00CC2FB1" w:rsidRDefault="00774B72" w:rsidP="00774B72">
      <w:pPr>
        <w:spacing w:after="0"/>
        <w:rPr>
          <w:sz w:val="20"/>
          <w:szCs w:val="20"/>
        </w:rPr>
      </w:pPr>
      <w:r w:rsidRPr="00CC2FB1">
        <w:rPr>
          <w:sz w:val="20"/>
          <w:szCs w:val="20"/>
        </w:rPr>
        <w:t xml:space="preserve">www.recaro-automotive.com/fileadmin/CONTENT_NEW_WEBSITE/animationen/technik_allgemein/sitzschule_100630_en.swf   </w:t>
      </w:r>
    </w:p>
    <w:p w:rsidR="00774B72" w:rsidRPr="00774B72" w:rsidRDefault="00774B72" w:rsidP="00774B72">
      <w:pPr>
        <w:spacing w:after="0"/>
        <w:jc w:val="center"/>
      </w:pPr>
    </w:p>
    <w:p w:rsidR="00774B72" w:rsidRPr="001E703F" w:rsidRDefault="001E703F" w:rsidP="00774B72">
      <w:pPr>
        <w:pStyle w:val="Default"/>
        <w:jc w:val="center"/>
        <w:rPr>
          <w:b/>
          <w:color w:val="0070C0"/>
          <w:sz w:val="23"/>
          <w:szCs w:val="23"/>
        </w:rPr>
      </w:pPr>
      <w:r w:rsidRPr="001E703F">
        <w:rPr>
          <w:b/>
          <w:color w:val="0070C0"/>
        </w:rPr>
        <w:t xml:space="preserve">Check out our other WellGOnomics campaign materials at </w:t>
      </w:r>
      <w:hyperlink r:id="rId7" w:history="1">
        <w:r w:rsidR="00774B72" w:rsidRPr="001E703F">
          <w:rPr>
            <w:rStyle w:val="Hyperlink"/>
            <w:b/>
            <w:color w:val="0070C0"/>
            <w:sz w:val="23"/>
            <w:szCs w:val="23"/>
          </w:rPr>
          <w:t>www.commonhealth.virginia.gov</w:t>
        </w:r>
      </w:hyperlink>
    </w:p>
    <w:p w:rsidR="001E703F" w:rsidRDefault="001E703F" w:rsidP="00774B72">
      <w:pPr>
        <w:pStyle w:val="Default"/>
        <w:rPr>
          <w:rFonts w:ascii="Tahoma" w:hAnsi="Tahoma" w:cs="Tahoma"/>
          <w:color w:val="0070C0"/>
          <w:sz w:val="12"/>
          <w:szCs w:val="12"/>
        </w:rPr>
      </w:pPr>
    </w:p>
    <w:p w:rsidR="005F6E6B" w:rsidRPr="001E703F" w:rsidRDefault="00774B72" w:rsidP="00774B72">
      <w:pPr>
        <w:pStyle w:val="Default"/>
        <w:rPr>
          <w:rFonts w:ascii="Tahoma" w:hAnsi="Tahoma" w:cs="Tahoma"/>
          <w:color w:val="0070C0"/>
          <w:sz w:val="12"/>
          <w:szCs w:val="12"/>
        </w:rPr>
      </w:pPr>
      <w:r w:rsidRPr="001E703F">
        <w:rPr>
          <w:rFonts w:ascii="Tahoma" w:hAnsi="Tahoma" w:cs="Tahoma"/>
          <w:color w:val="0070C0"/>
          <w:sz w:val="12"/>
          <w:szCs w:val="12"/>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8" w:history="1">
        <w:r w:rsidRPr="001E703F">
          <w:rPr>
            <w:rStyle w:val="Hyperlink"/>
            <w:rFonts w:ascii="Tahoma" w:hAnsi="Tahoma" w:cs="Tahoma"/>
            <w:color w:val="0070C0"/>
            <w:sz w:val="12"/>
            <w:szCs w:val="12"/>
          </w:rPr>
          <w:t>wellness@dhrm.virginia.gov</w:t>
        </w:r>
      </w:hyperlink>
      <w:r w:rsidRPr="001E703F">
        <w:rPr>
          <w:rFonts w:ascii="Tahoma" w:hAnsi="Tahoma" w:cs="Tahoma"/>
          <w:color w:val="0070C0"/>
          <w:sz w:val="12"/>
          <w:szCs w:val="12"/>
        </w:rPr>
        <w:t>.</w:t>
      </w:r>
    </w:p>
    <w:sectPr w:rsidR="005F6E6B" w:rsidRPr="001E703F" w:rsidSect="00774B7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F4BDE"/>
    <w:multiLevelType w:val="multilevel"/>
    <w:tmpl w:val="7F0C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2B73EA"/>
    <w:multiLevelType w:val="multilevel"/>
    <w:tmpl w:val="37448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5428DB"/>
    <w:multiLevelType w:val="multilevel"/>
    <w:tmpl w:val="3DC2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430DA6"/>
    <w:rsid w:val="00090C98"/>
    <w:rsid w:val="000A1059"/>
    <w:rsid w:val="001E703F"/>
    <w:rsid w:val="002242B5"/>
    <w:rsid w:val="003A1968"/>
    <w:rsid w:val="00405CED"/>
    <w:rsid w:val="00430DA6"/>
    <w:rsid w:val="005F2F41"/>
    <w:rsid w:val="005F6E6B"/>
    <w:rsid w:val="007235BC"/>
    <w:rsid w:val="00774B72"/>
    <w:rsid w:val="007D10A5"/>
    <w:rsid w:val="00800195"/>
    <w:rsid w:val="00B11D77"/>
    <w:rsid w:val="00C76C28"/>
    <w:rsid w:val="00C8140D"/>
    <w:rsid w:val="00CC2FB1"/>
    <w:rsid w:val="00D238DC"/>
    <w:rsid w:val="00DE0743"/>
    <w:rsid w:val="00F4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C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0D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0DA6"/>
    <w:rPr>
      <w:b/>
      <w:bCs/>
    </w:rPr>
  </w:style>
  <w:style w:type="character" w:customStyle="1" w:styleId="apple-converted-space">
    <w:name w:val="apple-converted-space"/>
    <w:basedOn w:val="DefaultParagraphFont"/>
    <w:rsid w:val="00F46D6B"/>
  </w:style>
  <w:style w:type="character" w:styleId="Hyperlink">
    <w:name w:val="Hyperlink"/>
    <w:basedOn w:val="DefaultParagraphFont"/>
    <w:uiPriority w:val="99"/>
    <w:unhideWhenUsed/>
    <w:rsid w:val="00F46D6B"/>
    <w:rPr>
      <w:color w:val="0000FF"/>
      <w:u w:val="single"/>
    </w:rPr>
  </w:style>
  <w:style w:type="paragraph" w:customStyle="1" w:styleId="Default">
    <w:name w:val="Default"/>
    <w:rsid w:val="00774B72"/>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774B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B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524749">
      <w:bodyDiv w:val="1"/>
      <w:marLeft w:val="0"/>
      <w:marRight w:val="0"/>
      <w:marTop w:val="0"/>
      <w:marBottom w:val="0"/>
      <w:divBdr>
        <w:top w:val="none" w:sz="0" w:space="0" w:color="auto"/>
        <w:left w:val="none" w:sz="0" w:space="0" w:color="auto"/>
        <w:bottom w:val="none" w:sz="0" w:space="0" w:color="auto"/>
        <w:right w:val="none" w:sz="0" w:space="0" w:color="auto"/>
      </w:divBdr>
    </w:div>
    <w:div w:id="290138034">
      <w:bodyDiv w:val="1"/>
      <w:marLeft w:val="0"/>
      <w:marRight w:val="0"/>
      <w:marTop w:val="0"/>
      <w:marBottom w:val="0"/>
      <w:divBdr>
        <w:top w:val="none" w:sz="0" w:space="0" w:color="auto"/>
        <w:left w:val="none" w:sz="0" w:space="0" w:color="auto"/>
        <w:bottom w:val="none" w:sz="0" w:space="0" w:color="auto"/>
        <w:right w:val="none" w:sz="0" w:space="0" w:color="auto"/>
      </w:divBdr>
    </w:div>
    <w:div w:id="304316178">
      <w:bodyDiv w:val="1"/>
      <w:marLeft w:val="0"/>
      <w:marRight w:val="0"/>
      <w:marTop w:val="0"/>
      <w:marBottom w:val="0"/>
      <w:divBdr>
        <w:top w:val="none" w:sz="0" w:space="0" w:color="auto"/>
        <w:left w:val="none" w:sz="0" w:space="0" w:color="auto"/>
        <w:bottom w:val="none" w:sz="0" w:space="0" w:color="auto"/>
        <w:right w:val="none" w:sz="0" w:space="0" w:color="auto"/>
      </w:divBdr>
    </w:div>
    <w:div w:id="697002279">
      <w:bodyDiv w:val="1"/>
      <w:marLeft w:val="0"/>
      <w:marRight w:val="0"/>
      <w:marTop w:val="0"/>
      <w:marBottom w:val="0"/>
      <w:divBdr>
        <w:top w:val="none" w:sz="0" w:space="0" w:color="auto"/>
        <w:left w:val="none" w:sz="0" w:space="0" w:color="auto"/>
        <w:bottom w:val="none" w:sz="0" w:space="0" w:color="auto"/>
        <w:right w:val="none" w:sz="0" w:space="0" w:color="auto"/>
      </w:divBdr>
    </w:div>
    <w:div w:id="14724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llness@dhrm.virginia.gov" TargetMode="External"/><Relationship Id="rId3" Type="http://schemas.openxmlformats.org/officeDocument/2006/relationships/settings" Target="settings.xml"/><Relationship Id="rId7" Type="http://schemas.openxmlformats.org/officeDocument/2006/relationships/hyperlink" Target="http://www.commonhealth.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phis.usda.gov/mrpbs/emssd/downloads/Driving_Ergonomics.pdf"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ggv99306</dc:creator>
  <cp:lastModifiedBy>xse87720</cp:lastModifiedBy>
  <cp:revision>4</cp:revision>
  <dcterms:created xsi:type="dcterms:W3CDTF">2014-07-21T15:40:00Z</dcterms:created>
  <dcterms:modified xsi:type="dcterms:W3CDTF">2014-08-22T14:26:00Z</dcterms:modified>
</cp:coreProperties>
</file>